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7E5227" w:rsidR="00046D8A" w:rsidRDefault="009D6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Agenda – </w:t>
      </w:r>
      <w:r w:rsidR="00887C3C">
        <w:rPr>
          <w:sz w:val="20"/>
          <w:szCs w:val="20"/>
        </w:rPr>
        <w:t>June 14th</w:t>
      </w:r>
      <w:r>
        <w:rPr>
          <w:rFonts w:eastAsia="Calibri" w:cs="Calibri"/>
          <w:color w:val="000000"/>
          <w:sz w:val="20"/>
          <w:szCs w:val="20"/>
        </w:rPr>
        <w:t>, 202</w:t>
      </w:r>
      <w:r w:rsidR="00887C3C">
        <w:rPr>
          <w:sz w:val="20"/>
          <w:szCs w:val="20"/>
        </w:rPr>
        <w:t>1</w:t>
      </w:r>
      <w:r>
        <w:rPr>
          <w:rFonts w:eastAsia="Calibri" w:cs="Calibri"/>
          <w:color w:val="000000"/>
          <w:sz w:val="20"/>
          <w:szCs w:val="20"/>
        </w:rPr>
        <w:br/>
        <w:t xml:space="preserve">7:00 p.m. </w:t>
      </w:r>
      <w:r>
        <w:rPr>
          <w:sz w:val="20"/>
          <w:szCs w:val="20"/>
        </w:rPr>
        <w:t>MS Meets Meeting</w:t>
      </w:r>
    </w:p>
    <w:p w14:paraId="00000002" w14:textId="77777777" w:rsidR="00046D8A" w:rsidRDefault="009D6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* indicates written report/attachment provided</w:t>
      </w:r>
    </w:p>
    <w:p w14:paraId="00000003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000000"/>
          <w:sz w:val="20"/>
          <w:szCs w:val="20"/>
        </w:rPr>
      </w:pPr>
    </w:p>
    <w:p w14:paraId="00000004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000000"/>
          <w:sz w:val="20"/>
          <w:szCs w:val="20"/>
        </w:rPr>
      </w:pPr>
    </w:p>
    <w:p w14:paraId="00000005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Call to order</w:t>
      </w:r>
    </w:p>
    <w:p w14:paraId="00000006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p w14:paraId="00000007" w14:textId="20FF2F72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Review of the Agenda</w:t>
      </w:r>
    </w:p>
    <w:p w14:paraId="415A9902" w14:textId="77777777" w:rsidR="00A02C74" w:rsidRDefault="00A02C74" w:rsidP="00A02C74">
      <w:pPr>
        <w:pStyle w:val="ListParagraph"/>
        <w:rPr>
          <w:rFonts w:eastAsia="Calibri" w:cs="Calibri"/>
          <w:color w:val="000000"/>
          <w:sz w:val="20"/>
          <w:szCs w:val="20"/>
        </w:rPr>
      </w:pPr>
    </w:p>
    <w:p w14:paraId="00000009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Approval of the Minutes, as presented (OR as amended)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  <w:t xml:space="preserve">  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  <w:t xml:space="preserve"> </w:t>
      </w:r>
      <w:r>
        <w:rPr>
          <w:rFonts w:eastAsia="Calibri" w:cs="Calibri"/>
          <w:color w:val="000000"/>
          <w:sz w:val="20"/>
          <w:szCs w:val="20"/>
        </w:rPr>
        <w:tab/>
        <w:t xml:space="preserve">  5 min</w:t>
      </w:r>
    </w:p>
    <w:p w14:paraId="0000000A" w14:textId="598E9838" w:rsidR="00046D8A" w:rsidRDefault="009D600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Ma</w:t>
      </w:r>
      <w:r w:rsidR="00887C3C">
        <w:rPr>
          <w:sz w:val="20"/>
          <w:szCs w:val="20"/>
        </w:rPr>
        <w:t>y 10</w:t>
      </w:r>
      <w:r>
        <w:rPr>
          <w:sz w:val="20"/>
          <w:szCs w:val="20"/>
        </w:rPr>
        <w:t>,</w:t>
      </w:r>
      <w:r>
        <w:rPr>
          <w:rFonts w:eastAsia="Calibri" w:cs="Calibri"/>
          <w:color w:val="000000"/>
          <w:sz w:val="20"/>
          <w:szCs w:val="20"/>
        </w:rPr>
        <w:t xml:space="preserve"> 2</w:t>
      </w:r>
      <w:r>
        <w:rPr>
          <w:sz w:val="20"/>
          <w:szCs w:val="20"/>
        </w:rPr>
        <w:t>021</w:t>
      </w:r>
    </w:p>
    <w:p w14:paraId="0000000B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p w14:paraId="0000000C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Financial Report*:  Treasurer - </w:t>
      </w:r>
      <w:r>
        <w:rPr>
          <w:sz w:val="20"/>
          <w:szCs w:val="20"/>
        </w:rPr>
        <w:t>Tanya Kaczmarek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  <w:t>10 min</w:t>
      </w:r>
    </w:p>
    <w:p w14:paraId="0000000D" w14:textId="77777777" w:rsidR="00046D8A" w:rsidRDefault="009D6008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Financial Transactions / Status to date:</w:t>
      </w:r>
    </w:p>
    <w:p w14:paraId="0000000E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0F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Committee Reports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sz w:val="20"/>
          <w:szCs w:val="20"/>
        </w:rPr>
        <w:t>10</w:t>
      </w:r>
      <w:r>
        <w:rPr>
          <w:rFonts w:eastAsia="Calibri" w:cs="Calibri"/>
          <w:color w:val="000000"/>
          <w:sz w:val="20"/>
          <w:szCs w:val="20"/>
        </w:rPr>
        <w:t xml:space="preserve"> min</w:t>
      </w:r>
    </w:p>
    <w:p w14:paraId="00000010" w14:textId="3A04C807" w:rsidR="00046D8A" w:rsidRDefault="00046D8A" w:rsidP="00A0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="Calibri"/>
          <w:color w:val="000000"/>
          <w:sz w:val="20"/>
          <w:szCs w:val="20"/>
        </w:rPr>
      </w:pPr>
    </w:p>
    <w:p w14:paraId="00000011" w14:textId="77777777" w:rsidR="00046D8A" w:rsidRDefault="009D6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School Council Policy </w:t>
      </w:r>
    </w:p>
    <w:p w14:paraId="00000012" w14:textId="77777777" w:rsidR="00046D8A" w:rsidRDefault="009D60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Nothing new to report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3" w14:textId="77777777" w:rsidR="00046D8A" w:rsidRDefault="009D6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340"/>
        </w:tabs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222222"/>
          <w:sz w:val="20"/>
          <w:szCs w:val="20"/>
          <w:highlight w:val="white"/>
        </w:rPr>
        <w:t>Fundraising Committee</w:t>
      </w:r>
      <w:r>
        <w:rPr>
          <w:rFonts w:eastAsia="Calibri" w:cs="Calibri"/>
          <w:color w:val="222222"/>
          <w:sz w:val="20"/>
          <w:szCs w:val="20"/>
        </w:rPr>
        <w:t xml:space="preserve"> – Chair: </w:t>
      </w:r>
      <w:r>
        <w:rPr>
          <w:color w:val="222222"/>
          <w:sz w:val="20"/>
          <w:szCs w:val="20"/>
        </w:rPr>
        <w:t xml:space="preserve">Robyn </w:t>
      </w:r>
    </w:p>
    <w:p w14:paraId="00000014" w14:textId="47ECF5CA" w:rsidR="00046D8A" w:rsidRDefault="00A02C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340"/>
        </w:tabs>
        <w:spacing w:after="0" w:line="240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Plant Fundraiser</w:t>
      </w:r>
    </w:p>
    <w:p w14:paraId="00000015" w14:textId="36565E06" w:rsidR="00046D8A" w:rsidRDefault="00A02C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340"/>
        </w:tabs>
        <w:spacing w:after="0" w:line="240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Plans for 2021/22 School year</w:t>
      </w:r>
    </w:p>
    <w:p w14:paraId="00000016" w14:textId="28A20F52" w:rsidR="00046D8A" w:rsidRDefault="00A02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rFonts w:eastAsia="Calibri" w:cs="Calibri"/>
          <w:color w:val="222222"/>
          <w:sz w:val="20"/>
          <w:szCs w:val="20"/>
          <w:highlight w:val="white"/>
        </w:rPr>
      </w:pPr>
      <w:r>
        <w:rPr>
          <w:rFonts w:eastAsia="Calibri" w:cs="Calibri"/>
          <w:color w:val="222222"/>
          <w:sz w:val="20"/>
          <w:szCs w:val="20"/>
          <w:highlight w:val="white"/>
        </w:rPr>
        <w:t>Council positions Open Call to Action for 2021/22 school year</w:t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 w:rsidR="009D6008">
        <w:rPr>
          <w:rFonts w:eastAsia="Calibri" w:cs="Calibri"/>
          <w:color w:val="222222"/>
          <w:sz w:val="20"/>
          <w:szCs w:val="20"/>
          <w:highlight w:val="white"/>
        </w:rPr>
        <w:t>10 min</w:t>
      </w:r>
    </w:p>
    <w:p w14:paraId="0000001A" w14:textId="14632AB9" w:rsidR="00046D8A" w:rsidRDefault="00046D8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1080"/>
        <w:rPr>
          <w:color w:val="222222"/>
          <w:sz w:val="20"/>
          <w:szCs w:val="20"/>
          <w:highlight w:val="white"/>
        </w:rPr>
      </w:pPr>
    </w:p>
    <w:p w14:paraId="0000001B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rFonts w:eastAsia="Calibri" w:cs="Calibri"/>
          <w:color w:val="222222"/>
          <w:sz w:val="20"/>
          <w:szCs w:val="20"/>
          <w:highlight w:val="white"/>
        </w:rPr>
      </w:pPr>
      <w:r>
        <w:rPr>
          <w:rFonts w:eastAsia="Calibri" w:cs="Calibri"/>
          <w:color w:val="222222"/>
          <w:sz w:val="20"/>
          <w:szCs w:val="20"/>
          <w:highlight w:val="white"/>
        </w:rPr>
        <w:t>Old Business</w:t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  <w:t>1</w:t>
      </w:r>
      <w:r>
        <w:rPr>
          <w:color w:val="222222"/>
          <w:sz w:val="20"/>
          <w:szCs w:val="20"/>
          <w:highlight w:val="white"/>
        </w:rPr>
        <w:t>0</w:t>
      </w:r>
      <w:r>
        <w:rPr>
          <w:rFonts w:eastAsia="Calibri" w:cs="Calibri"/>
          <w:color w:val="222222"/>
          <w:sz w:val="20"/>
          <w:szCs w:val="20"/>
          <w:highlight w:val="white"/>
        </w:rPr>
        <w:t xml:space="preserve"> min</w:t>
      </w:r>
    </w:p>
    <w:p w14:paraId="0000001C" w14:textId="5F1D9DC4" w:rsidR="00046D8A" w:rsidRDefault="009D6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Bylaws/</w:t>
      </w:r>
      <w:r>
        <w:rPr>
          <w:sz w:val="20"/>
          <w:szCs w:val="20"/>
        </w:rPr>
        <w:t>Objectives review</w:t>
      </w:r>
      <w:r>
        <w:rPr>
          <w:rFonts w:eastAsia="Calibri" w:cs="Calibri"/>
          <w:color w:val="000000"/>
          <w:sz w:val="20"/>
          <w:szCs w:val="20"/>
        </w:rPr>
        <w:t xml:space="preserve"> – </w:t>
      </w:r>
      <w:r w:rsidR="00A02C74">
        <w:rPr>
          <w:sz w:val="20"/>
          <w:szCs w:val="20"/>
        </w:rPr>
        <w:t xml:space="preserve">suggestion to form Sub-Committee </w:t>
      </w:r>
    </w:p>
    <w:p w14:paraId="0000001E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p w14:paraId="0000001F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eastAsia="Calibri" w:cs="Calibri"/>
          <w:color w:val="222222"/>
          <w:sz w:val="20"/>
          <w:szCs w:val="20"/>
          <w:highlight w:val="white"/>
        </w:rPr>
      </w:pPr>
      <w:r>
        <w:rPr>
          <w:rFonts w:eastAsia="Calibri" w:cs="Calibri"/>
          <w:color w:val="222222"/>
          <w:sz w:val="20"/>
          <w:szCs w:val="20"/>
          <w:highlight w:val="white"/>
        </w:rPr>
        <w:t xml:space="preserve">Principal’s Report:  Principal – </w:t>
      </w:r>
      <w:r>
        <w:rPr>
          <w:color w:val="222222"/>
          <w:sz w:val="20"/>
          <w:szCs w:val="20"/>
          <w:highlight w:val="white"/>
        </w:rPr>
        <w:t>Stephen Ogilvie</w:t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  <w:t>15 min</w:t>
      </w:r>
    </w:p>
    <w:p w14:paraId="00000021" w14:textId="77777777" w:rsidR="00046D8A" w:rsidRDefault="009D6008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Principal's report</w:t>
      </w:r>
    </w:p>
    <w:p w14:paraId="00000022" w14:textId="77777777" w:rsidR="00046D8A" w:rsidRDefault="009D600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20"/>
        <w:rPr>
          <w:rFonts w:eastAsia="Calibri" w:cs="Calibri"/>
          <w:color w:val="222222"/>
          <w:sz w:val="20"/>
          <w:szCs w:val="20"/>
          <w:highlight w:val="white"/>
        </w:rPr>
      </w:pP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  <w:r>
        <w:rPr>
          <w:rFonts w:eastAsia="Calibri" w:cs="Calibri"/>
          <w:color w:val="222222"/>
          <w:sz w:val="20"/>
          <w:szCs w:val="20"/>
          <w:highlight w:val="white"/>
        </w:rPr>
        <w:tab/>
      </w:r>
    </w:p>
    <w:p w14:paraId="00000023" w14:textId="6CC9E5CA" w:rsidR="00046D8A" w:rsidRDefault="009D6008" w:rsidP="00A0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ab/>
      </w:r>
      <w:r w:rsidR="00A02C74">
        <w:rPr>
          <w:rFonts w:eastAsia="Calibri" w:cs="Calibri"/>
          <w:color w:val="000000"/>
          <w:sz w:val="20"/>
          <w:szCs w:val="20"/>
        </w:rPr>
        <w:tab/>
      </w:r>
      <w:r w:rsidR="00A02C74">
        <w:rPr>
          <w:rFonts w:eastAsia="Calibri" w:cs="Calibri"/>
          <w:color w:val="000000"/>
          <w:sz w:val="20"/>
          <w:szCs w:val="20"/>
        </w:rPr>
        <w:tab/>
      </w:r>
      <w:r w:rsidR="00A02C74">
        <w:rPr>
          <w:rFonts w:eastAsia="Calibri" w:cs="Calibri"/>
          <w:color w:val="000000"/>
          <w:sz w:val="20"/>
          <w:szCs w:val="20"/>
        </w:rPr>
        <w:tab/>
      </w:r>
    </w:p>
    <w:p w14:paraId="00000026" w14:textId="0A86DF34" w:rsidR="00046D8A" w:rsidRPr="00A02C74" w:rsidRDefault="00046D8A" w:rsidP="00A0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p w14:paraId="00000027" w14:textId="77777777" w:rsidR="00046D8A" w:rsidRDefault="009D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>Upcoming important dates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min</w:t>
      </w:r>
    </w:p>
    <w:p w14:paraId="00000029" w14:textId="46FC2309" w:rsidR="00046D8A" w:rsidRDefault="00A02C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Day of School </w:t>
      </w:r>
    </w:p>
    <w:p w14:paraId="0000002A" w14:textId="77777777" w:rsidR="00046D8A" w:rsidRDefault="0004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2B" w14:textId="77777777" w:rsidR="00046D8A" w:rsidRDefault="009D6008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Adjourn</w:t>
      </w:r>
    </w:p>
    <w:sectPr w:rsidR="00046D8A">
      <w:headerReference w:type="default" r:id="rId8"/>
      <w:pgSz w:w="12240" w:h="15840"/>
      <w:pgMar w:top="540" w:right="960" w:bottom="720" w:left="1440" w:header="42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08FB" w14:textId="77777777" w:rsidR="009D6008" w:rsidRDefault="009D6008">
      <w:pPr>
        <w:spacing w:after="0" w:line="240" w:lineRule="auto"/>
      </w:pPr>
      <w:r>
        <w:separator/>
      </w:r>
    </w:p>
  </w:endnote>
  <w:endnote w:type="continuationSeparator" w:id="0">
    <w:p w14:paraId="0E2254C7" w14:textId="77777777" w:rsidR="009D6008" w:rsidRDefault="009D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CFAF" w14:textId="77777777" w:rsidR="009D6008" w:rsidRDefault="009D6008">
      <w:pPr>
        <w:spacing w:after="0" w:line="240" w:lineRule="auto"/>
      </w:pPr>
      <w:r>
        <w:separator/>
      </w:r>
    </w:p>
  </w:footnote>
  <w:footnote w:type="continuationSeparator" w:id="0">
    <w:p w14:paraId="7BB83B1F" w14:textId="77777777" w:rsidR="009D6008" w:rsidRDefault="009D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46D8A" w:rsidRDefault="009D6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1101129" cy="105822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1129" cy="1058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D" w14:textId="77777777" w:rsidR="00046D8A" w:rsidRDefault="00046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  <w:p w14:paraId="0000002E" w14:textId="77777777" w:rsidR="00046D8A" w:rsidRDefault="009D6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Jennie Elliott </w:t>
    </w:r>
    <w:r>
      <w:rPr>
        <w:rFonts w:eastAsia="Calibri" w:cs="Calibri"/>
        <w:b/>
        <w:color w:val="000000"/>
        <w:sz w:val="32"/>
        <w:szCs w:val="32"/>
      </w:rPr>
      <w:t>School Council Meeting Agenda</w:t>
    </w:r>
  </w:p>
  <w:p w14:paraId="0000002F" w14:textId="77777777" w:rsidR="00046D8A" w:rsidRDefault="00046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497"/>
    <w:multiLevelType w:val="multilevel"/>
    <w:tmpl w:val="F4249E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4550585C"/>
    <w:multiLevelType w:val="multilevel"/>
    <w:tmpl w:val="1B5CEA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EB5"/>
    <w:multiLevelType w:val="multilevel"/>
    <w:tmpl w:val="547C8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8A"/>
    <w:rsid w:val="00046D8A"/>
    <w:rsid w:val="007940FC"/>
    <w:rsid w:val="00887C3C"/>
    <w:rsid w:val="009D6008"/>
    <w:rsid w:val="00A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D415"/>
  <w15:docId w15:val="{3C8746BB-40BF-4DA7-98D5-E545940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jKMjxRso7qw8ULcRy6rAp73mg==">AMUW2mWnviz0DEU43DYQay4tEMZn33Lye8AsfZcDY4VaRkaJ4mqPEZvJh0ptNGCk0fjzlu1xeGiXeYDs9K09WLpx2ub2DUKvCdJvKUyFyUtrmyw/oi1LT42AnjJXK8qjW8oa7egkeVGX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Glionna (ASCA)</dc:creator>
  <cp:lastModifiedBy>kate fraser</cp:lastModifiedBy>
  <cp:revision>3</cp:revision>
  <dcterms:created xsi:type="dcterms:W3CDTF">2021-06-14T22:22:00Z</dcterms:created>
  <dcterms:modified xsi:type="dcterms:W3CDTF">2021-06-14T22:36:00Z</dcterms:modified>
</cp:coreProperties>
</file>